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8D" w:rsidRDefault="0086538D"/>
    <w:p w:rsidR="006E63E3" w:rsidRPr="006E63E3" w:rsidRDefault="006E63E3" w:rsidP="006E63E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vertAlign w:val="superscript"/>
        </w:rPr>
      </w:pPr>
      <w:r w:rsidRPr="006E63E3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E63E3" w:rsidRPr="006E63E3" w:rsidRDefault="006E63E3" w:rsidP="006E63E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vertAlign w:val="superscript"/>
        </w:rPr>
      </w:pPr>
      <w:r w:rsidRPr="006E63E3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6E63E3" w:rsidRPr="006E63E3" w:rsidRDefault="006E63E3" w:rsidP="006E63E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vertAlign w:val="superscript"/>
        </w:rPr>
      </w:pPr>
      <w:r w:rsidRPr="006E63E3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E63E3" w:rsidRPr="006E63E3" w:rsidRDefault="006E63E3" w:rsidP="006E63E3">
      <w:pPr>
        <w:widowControl w:val="0"/>
        <w:autoSpaceDE w:val="0"/>
        <w:autoSpaceDN w:val="0"/>
        <w:adjustRightInd w:val="0"/>
        <w:rPr>
          <w:b/>
          <w:bCs/>
        </w:rPr>
      </w:pPr>
    </w:p>
    <w:p w:rsidR="006E63E3" w:rsidRPr="006E63E3" w:rsidRDefault="006E63E3" w:rsidP="006E63E3">
      <w:pPr>
        <w:widowControl w:val="0"/>
        <w:autoSpaceDE w:val="0"/>
        <w:autoSpaceDN w:val="0"/>
        <w:adjustRightInd w:val="0"/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6E63E3" w:rsidRPr="006E63E3" w:rsidTr="00473B8B">
        <w:tc>
          <w:tcPr>
            <w:tcW w:w="4253" w:type="dxa"/>
          </w:tcPr>
          <w:p w:rsidR="006E63E3" w:rsidRPr="006E63E3" w:rsidRDefault="006E63E3" w:rsidP="006E63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6E63E3">
              <w:rPr>
                <w:b/>
                <w:bCs/>
              </w:rPr>
              <w:t>УТВЕРЖДАЮ:</w:t>
            </w:r>
          </w:p>
          <w:p w:rsidR="006E63E3" w:rsidRPr="006E63E3" w:rsidRDefault="006E63E3" w:rsidP="006E63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6E63E3">
              <w:rPr>
                <w:b/>
                <w:bCs/>
              </w:rPr>
              <w:t>Председатель УМС</w:t>
            </w:r>
          </w:p>
          <w:p w:rsidR="006E63E3" w:rsidRPr="006E63E3" w:rsidRDefault="006E63E3" w:rsidP="006E63E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E63E3">
              <w:rPr>
                <w:rFonts w:eastAsiaTheme="minorHAnsi"/>
                <w:b/>
                <w:bCs/>
                <w:color w:val="000000"/>
                <w:lang w:eastAsia="en-US"/>
              </w:rPr>
              <w:t>Факультета государственной культурной политики</w:t>
            </w:r>
            <w:r w:rsidRPr="006E63E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6E63E3" w:rsidRPr="006E63E3" w:rsidRDefault="006E63E3" w:rsidP="006E63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6E63E3">
              <w:rPr>
                <w:b/>
                <w:bCs/>
                <w:u w:val="single"/>
              </w:rPr>
              <w:t>_</w:t>
            </w:r>
            <w:r w:rsidRPr="006E63E3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6E63E3">
              <w:rPr>
                <w:b/>
                <w:bCs/>
                <w:u w:val="single"/>
              </w:rPr>
              <w:t>Единак</w:t>
            </w:r>
            <w:proofErr w:type="spellEnd"/>
            <w:r w:rsidRPr="006E63E3">
              <w:rPr>
                <w:b/>
                <w:bCs/>
                <w:u w:val="single"/>
              </w:rPr>
              <w:t> А.Ю.</w:t>
            </w:r>
            <w:r w:rsidRPr="006E63E3">
              <w:rPr>
                <w:b/>
                <w:bCs/>
              </w:rPr>
              <w:t xml:space="preserve"> ____________________</w:t>
            </w:r>
          </w:p>
          <w:p w:rsidR="006E63E3" w:rsidRPr="006E63E3" w:rsidRDefault="006E63E3" w:rsidP="006E63E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6E63E3">
              <w:rPr>
                <w:b/>
                <w:bCs/>
              </w:rPr>
              <w:t>«_</w:t>
            </w:r>
            <w:r>
              <w:rPr>
                <w:b/>
                <w:bCs/>
              </w:rPr>
              <w:t>1</w:t>
            </w:r>
            <w:r w:rsidRPr="006E63E3">
              <w:rPr>
                <w:b/>
                <w:bCs/>
              </w:rPr>
              <w:t xml:space="preserve">_» </w:t>
            </w:r>
            <w:r>
              <w:rPr>
                <w:b/>
                <w:bCs/>
              </w:rPr>
              <w:t>сентября</w:t>
            </w:r>
            <w:r w:rsidRPr="006E63E3">
              <w:rPr>
                <w:b/>
                <w:bCs/>
              </w:rPr>
              <w:t>_</w:t>
            </w:r>
            <w:r w:rsidRPr="006E63E3">
              <w:rPr>
                <w:b/>
                <w:bCs/>
                <w:u w:val="single"/>
              </w:rPr>
              <w:t>2021 г.</w:t>
            </w:r>
          </w:p>
          <w:p w:rsidR="006E63E3" w:rsidRPr="006E63E3" w:rsidRDefault="006E63E3" w:rsidP="006E63E3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B0C2A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  <w:szCs w:val="40"/>
        </w:rPr>
      </w:pPr>
    </w:p>
    <w:p w:rsidR="001F6557" w:rsidRDefault="001F6557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  <w:szCs w:val="40"/>
        </w:rPr>
      </w:pPr>
    </w:p>
    <w:p w:rsidR="003B0C2A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40"/>
          <w:szCs w:val="40"/>
        </w:rPr>
      </w:pPr>
    </w:p>
    <w:p w:rsidR="003B0C2A" w:rsidRPr="00B92ACD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B92ACD">
        <w:rPr>
          <w:b/>
          <w:bCs/>
          <w:sz w:val="28"/>
          <w:szCs w:val="28"/>
        </w:rPr>
        <w:t>Методические рекомендации</w:t>
      </w:r>
      <w:r w:rsidR="006C10F0">
        <w:rPr>
          <w:b/>
          <w:bCs/>
          <w:sz w:val="28"/>
          <w:szCs w:val="28"/>
        </w:rPr>
        <w:t xml:space="preserve"> </w:t>
      </w:r>
      <w:r w:rsidRPr="00B92ACD">
        <w:rPr>
          <w:b/>
          <w:bCs/>
          <w:sz w:val="28"/>
          <w:szCs w:val="28"/>
        </w:rPr>
        <w:t>по дисциплине</w:t>
      </w:r>
    </w:p>
    <w:p w:rsidR="006C10F0" w:rsidRDefault="00171138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i/>
          <w:smallCaps/>
          <w:sz w:val="28"/>
          <w:szCs w:val="28"/>
          <w:lang w:eastAsia="zh-CN"/>
        </w:rPr>
        <w:t>Б</w:t>
      </w:r>
      <w:proofErr w:type="gramStart"/>
      <w:r>
        <w:rPr>
          <w:b/>
          <w:bCs/>
          <w:i/>
          <w:smallCaps/>
          <w:sz w:val="28"/>
          <w:szCs w:val="28"/>
          <w:lang w:eastAsia="zh-CN"/>
        </w:rPr>
        <w:t>1</w:t>
      </w:r>
      <w:proofErr w:type="gramEnd"/>
      <w:r>
        <w:rPr>
          <w:b/>
          <w:bCs/>
          <w:i/>
          <w:smallCaps/>
          <w:sz w:val="28"/>
          <w:szCs w:val="28"/>
          <w:lang w:eastAsia="zh-CN"/>
        </w:rPr>
        <w:t>.О.</w:t>
      </w:r>
      <w:r w:rsidR="006E63E3">
        <w:rPr>
          <w:b/>
          <w:bCs/>
          <w:i/>
          <w:smallCaps/>
          <w:sz w:val="28"/>
          <w:szCs w:val="28"/>
          <w:lang w:eastAsia="zh-CN"/>
        </w:rPr>
        <w:t>3</w:t>
      </w:r>
      <w:r w:rsidR="00AE224D">
        <w:rPr>
          <w:b/>
          <w:bCs/>
          <w:i/>
          <w:smallCaps/>
          <w:sz w:val="28"/>
          <w:szCs w:val="28"/>
          <w:lang w:eastAsia="zh-CN"/>
        </w:rPr>
        <w:t>2</w:t>
      </w:r>
      <w:r w:rsidR="006240A4">
        <w:rPr>
          <w:b/>
          <w:bCs/>
          <w:i/>
          <w:smallCaps/>
          <w:sz w:val="28"/>
          <w:szCs w:val="28"/>
          <w:lang w:eastAsia="zh-CN"/>
        </w:rPr>
        <w:t xml:space="preserve">. </w:t>
      </w:r>
      <w:r w:rsidR="00A35A66" w:rsidRPr="00B92ACD">
        <w:rPr>
          <w:b/>
          <w:bCs/>
          <w:sz w:val="28"/>
          <w:szCs w:val="28"/>
        </w:rPr>
        <w:t xml:space="preserve"> </w:t>
      </w:r>
    </w:p>
    <w:p w:rsidR="003B0C2A" w:rsidRDefault="00A35A66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B92ACD">
        <w:rPr>
          <w:b/>
          <w:bCs/>
          <w:sz w:val="28"/>
          <w:szCs w:val="28"/>
        </w:rPr>
        <w:t>ОСНОВЫ НАУЧН</w:t>
      </w:r>
      <w:r w:rsidR="00446C91">
        <w:rPr>
          <w:b/>
          <w:bCs/>
          <w:sz w:val="28"/>
          <w:szCs w:val="28"/>
        </w:rPr>
        <w:t>ЫХ</w:t>
      </w:r>
      <w:r w:rsidRPr="00B92ACD">
        <w:rPr>
          <w:b/>
          <w:bCs/>
          <w:sz w:val="28"/>
          <w:szCs w:val="28"/>
        </w:rPr>
        <w:t xml:space="preserve"> ИССЛЕДОВАНИ</w:t>
      </w:r>
      <w:r w:rsidR="00446C91">
        <w:rPr>
          <w:b/>
          <w:bCs/>
          <w:sz w:val="28"/>
          <w:szCs w:val="28"/>
        </w:rPr>
        <w:t>Й</w:t>
      </w:r>
    </w:p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ind w:firstLine="567"/>
        <w:rPr>
          <w:b/>
          <w:bCs/>
          <w:lang w:eastAsia="zh-CN"/>
        </w:rPr>
      </w:pP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6C10F0">
        <w:rPr>
          <w:b/>
          <w:bCs/>
          <w:lang w:eastAsia="zh-CN"/>
        </w:rPr>
        <w:t xml:space="preserve">Направление подготовки </w:t>
      </w:r>
      <w:r w:rsidRPr="006C10F0">
        <w:rPr>
          <w:b/>
          <w:bCs/>
          <w:i/>
          <w:lang w:eastAsia="zh-CN"/>
        </w:rPr>
        <w:t>51.03.0</w:t>
      </w:r>
      <w:r w:rsidR="00D049B0">
        <w:rPr>
          <w:b/>
          <w:bCs/>
          <w:i/>
          <w:lang w:eastAsia="zh-CN"/>
        </w:rPr>
        <w:t>1</w:t>
      </w:r>
      <w:r w:rsidRPr="006C10F0">
        <w:rPr>
          <w:b/>
          <w:bCs/>
          <w:i/>
          <w:lang w:eastAsia="zh-CN"/>
        </w:rPr>
        <w:t xml:space="preserve"> </w:t>
      </w:r>
      <w:r w:rsidR="00D049B0">
        <w:rPr>
          <w:b/>
          <w:bCs/>
          <w:i/>
          <w:lang w:eastAsia="zh-CN"/>
        </w:rPr>
        <w:t>Культурология</w:t>
      </w: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6C10F0">
        <w:rPr>
          <w:b/>
          <w:bCs/>
          <w:lang w:eastAsia="zh-CN"/>
        </w:rPr>
        <w:t xml:space="preserve">Профиль подготовки </w:t>
      </w:r>
      <w:proofErr w:type="spellStart"/>
      <w:r w:rsidR="00D049B0">
        <w:rPr>
          <w:b/>
          <w:i/>
          <w:lang w:eastAsia="zh-CN"/>
        </w:rPr>
        <w:t>Этнокультурология</w:t>
      </w:r>
      <w:bookmarkStart w:id="0" w:name="_GoBack"/>
      <w:bookmarkEnd w:id="0"/>
      <w:proofErr w:type="spellEnd"/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6C10F0">
        <w:rPr>
          <w:b/>
          <w:bCs/>
          <w:lang w:eastAsia="zh-CN"/>
        </w:rPr>
        <w:t xml:space="preserve">Квалификация выпускника: </w:t>
      </w:r>
      <w:r w:rsidRPr="006C10F0">
        <w:rPr>
          <w:b/>
          <w:bCs/>
          <w:i/>
          <w:lang w:eastAsia="zh-CN"/>
        </w:rPr>
        <w:t>бакалавр</w:t>
      </w: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6C10F0" w:rsidRPr="006C10F0" w:rsidRDefault="006C10F0" w:rsidP="006C10F0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6C10F0">
        <w:rPr>
          <w:b/>
          <w:bCs/>
          <w:lang w:eastAsia="zh-CN"/>
        </w:rPr>
        <w:t xml:space="preserve">Форма обучения: </w:t>
      </w:r>
      <w:r w:rsidRPr="006C10F0">
        <w:rPr>
          <w:b/>
          <w:bCs/>
          <w:i/>
          <w:lang w:eastAsia="zh-CN"/>
        </w:rPr>
        <w:t>очная, заочная</w:t>
      </w:r>
    </w:p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86538D" w:rsidRDefault="0086538D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86538D" w:rsidRDefault="0086538D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86538D" w:rsidRDefault="0086538D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86538D" w:rsidRDefault="0086538D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86538D" w:rsidRDefault="0086538D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6C10F0" w:rsidRDefault="006C10F0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Cs/>
          <w:highlight w:val="yellow"/>
        </w:rPr>
      </w:pPr>
    </w:p>
    <w:p w:rsidR="003B0C2A" w:rsidRPr="006C10F0" w:rsidRDefault="003B0C2A">
      <w:pPr>
        <w:spacing w:after="160" w:line="259" w:lineRule="auto"/>
        <w:rPr>
          <w:b/>
          <w:bCs/>
        </w:rPr>
      </w:pPr>
      <w:r w:rsidRPr="006C10F0">
        <w:rPr>
          <w:b/>
          <w:bCs/>
        </w:rPr>
        <w:br w:type="page"/>
      </w:r>
    </w:p>
    <w:p w:rsidR="003B0C2A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6E63E3" w:rsidRDefault="003B0C2A">
          <w:pPr>
            <w:pStyle w:val="a7"/>
            <w:rPr>
              <w:color w:val="auto"/>
            </w:rPr>
          </w:pPr>
          <w:r w:rsidRPr="006E63E3">
            <w:rPr>
              <w:color w:val="auto"/>
            </w:rPr>
            <w:t>Оглавление</w:t>
          </w:r>
        </w:p>
        <w:p w:rsidR="00ED312A" w:rsidRDefault="006B7CB5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B7CB5">
            <w:fldChar w:fldCharType="begin"/>
          </w:r>
          <w:r w:rsidR="003B0C2A">
            <w:instrText xml:space="preserve"> TOC \o "1-3" \h \z \u </w:instrText>
          </w:r>
          <w:r w:rsidRPr="006B7CB5">
            <w:fldChar w:fldCharType="separate"/>
          </w:r>
          <w:hyperlink w:anchor="_Toc536199485" w:history="1">
            <w:r w:rsidR="00ED312A" w:rsidRPr="008E60E9">
              <w:rPr>
                <w:rStyle w:val="a8"/>
                <w:noProof/>
              </w:rPr>
              <w:t>1.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Введение</w:t>
            </w:r>
            <w:r w:rsidR="00ED312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0C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312A" w:rsidRDefault="006B7CB5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6" w:history="1">
            <w:r w:rsidR="00ED312A" w:rsidRPr="008E60E9">
              <w:rPr>
                <w:rStyle w:val="a8"/>
                <w:noProof/>
              </w:rPr>
              <w:t>2.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Формы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0C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312A" w:rsidRDefault="006B7CB5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7" w:history="1">
            <w:r w:rsidR="00ED312A" w:rsidRPr="008E60E9">
              <w:rPr>
                <w:rStyle w:val="a8"/>
                <w:noProof/>
              </w:rPr>
              <w:t>3.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3B545A">
              <w:rPr>
                <w:noProof/>
                <w:webHidden/>
              </w:rPr>
              <w:t>5</w:t>
            </w:r>
          </w:hyperlink>
        </w:p>
        <w:p w:rsidR="00ED312A" w:rsidRDefault="006B7CB5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8" w:history="1">
            <w:r w:rsidR="00ED312A" w:rsidRPr="008E60E9">
              <w:rPr>
                <w:rStyle w:val="a8"/>
                <w:noProof/>
              </w:rPr>
              <w:t>3.1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0C1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312A" w:rsidRDefault="006B7CB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9" w:history="1">
            <w:r w:rsidR="00ED312A" w:rsidRPr="008E60E9">
              <w:rPr>
                <w:rStyle w:val="a8"/>
                <w:noProof/>
              </w:rPr>
              <w:t>3.2 Методические рекомендации для студентов</w:t>
            </w:r>
          </w:hyperlink>
        </w:p>
        <w:p w:rsidR="00ED312A" w:rsidRDefault="006B7CB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90" w:history="1">
            <w:r w:rsidR="00ED312A" w:rsidRPr="008E60E9">
              <w:rPr>
                <w:rStyle w:val="a8"/>
                <w:noProof/>
              </w:rPr>
              <w:t>по отдельным формам самостоятельной работы</w:t>
            </w:r>
            <w:r w:rsidR="00ED312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0C1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312A" w:rsidRDefault="006B7CB5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91" w:history="1">
            <w:r w:rsidR="00ED312A" w:rsidRPr="008E60E9">
              <w:rPr>
                <w:rStyle w:val="a8"/>
                <w:noProof/>
              </w:rPr>
              <w:t>4.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Оценка самостоятельной работы</w:t>
            </w:r>
            <w:r w:rsidR="00ED312A">
              <w:rPr>
                <w:noProof/>
                <w:webHidden/>
              </w:rPr>
              <w:tab/>
            </w:r>
            <w:r w:rsidR="003B545A">
              <w:rPr>
                <w:noProof/>
                <w:webHidden/>
              </w:rPr>
              <w:t>9</w:t>
            </w:r>
          </w:hyperlink>
        </w:p>
        <w:p w:rsidR="003B0C2A" w:rsidRDefault="006B7CB5">
          <w:r>
            <w:rPr>
              <w:b/>
              <w:bCs/>
            </w:rPr>
            <w:fldChar w:fldCharType="end"/>
          </w:r>
        </w:p>
      </w:sdtContent>
    </w:sdt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/>
        </w:rPr>
      </w:pPr>
      <w:r w:rsidRPr="00E80631">
        <w:rPr>
          <w:b/>
          <w:highlight w:val="yellow"/>
        </w:rPr>
        <w:br w:type="page"/>
      </w:r>
    </w:p>
    <w:p w:rsidR="003B0C2A" w:rsidRPr="006E63E3" w:rsidRDefault="003B0C2A" w:rsidP="003B0C2A">
      <w:pPr>
        <w:pStyle w:val="2"/>
        <w:numPr>
          <w:ilvl w:val="0"/>
          <w:numId w:val="16"/>
        </w:numPr>
        <w:rPr>
          <w:color w:val="auto"/>
        </w:rPr>
      </w:pPr>
      <w:bookmarkStart w:id="1" w:name="_Toc536199485"/>
      <w:r w:rsidRPr="006E63E3">
        <w:rPr>
          <w:color w:val="auto"/>
        </w:rPr>
        <w:lastRenderedPageBreak/>
        <w:t>Введение</w:t>
      </w:r>
      <w:bookmarkEnd w:id="1"/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 </w:t>
      </w:r>
      <w:r w:rsidR="006A5F48">
        <w:t>«Основы научн</w:t>
      </w:r>
      <w:r w:rsidR="00446C91">
        <w:t>ых</w:t>
      </w:r>
      <w:r w:rsidR="006A5F48">
        <w:t xml:space="preserve"> исследовани</w:t>
      </w:r>
      <w:r w:rsidR="00446C91">
        <w:t>й</w:t>
      </w:r>
      <w:r w:rsidR="006A5F48"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DD7FE2">
        <w:t>ВО</w:t>
      </w:r>
      <w:proofErr w:type="gramEnd"/>
      <w:r w:rsidRPr="00DD7FE2">
        <w:t xml:space="preserve">. </w:t>
      </w: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 </w:t>
      </w:r>
      <w:r>
        <w:t xml:space="preserve">обучающихся по дисциплине </w:t>
      </w:r>
      <w:r w:rsidR="006A5F48">
        <w:t>«Основы научн</w:t>
      </w:r>
      <w:r w:rsidR="00446C91">
        <w:t>ых</w:t>
      </w:r>
      <w:r w:rsidR="006A5F48">
        <w:t xml:space="preserve"> исследован</w:t>
      </w:r>
      <w:r w:rsidR="00446C91">
        <w:t>ий</w:t>
      </w:r>
      <w:r w:rsidR="006A5F48">
        <w:t>»</w:t>
      </w:r>
      <w:r w:rsidR="0086538D">
        <w:t xml:space="preserve"> </w:t>
      </w:r>
      <w:r w:rsidRPr="00DD7FE2">
        <w:t xml:space="preserve">определены </w:t>
      </w:r>
      <w:r>
        <w:t>соответствующей рабочей программой дисциплины;</w:t>
      </w:r>
      <w:r w:rsidR="0086538D">
        <w:t xml:space="preserve"> </w:t>
      </w:r>
      <w:r>
        <w:t>трудоемкость</w:t>
      </w:r>
      <w:r w:rsidR="00A066A4">
        <w:t xml:space="preserve"> </w:t>
      </w:r>
      <w:r w:rsidR="006E63E3">
        <w:t>72</w:t>
      </w:r>
      <w:r w:rsidR="00A066A4">
        <w:t xml:space="preserve"> акад. час</w:t>
      </w:r>
      <w:r w:rsidR="006E63E3">
        <w:t>а</w:t>
      </w:r>
      <w:r w:rsidR="00A066A4">
        <w:t>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</w:t>
      </w:r>
      <w:r w:rsidR="00F00560">
        <w:t>б</w:t>
      </w:r>
      <w:r w:rsidRPr="00DD7FE2">
        <w:t>акалавров</w:t>
      </w:r>
      <w:r w:rsidR="0086538D">
        <w:t xml:space="preserve"> </w:t>
      </w:r>
      <w:r w:rsidRPr="00E80631">
        <w:t xml:space="preserve">предусмотрены: </w:t>
      </w:r>
    </w:p>
    <w:p w:rsidR="003B0C2A" w:rsidRPr="00ED312A" w:rsidRDefault="003B0C2A" w:rsidP="00ED312A">
      <w:pPr>
        <w:autoSpaceDE w:val="0"/>
        <w:autoSpaceDN w:val="0"/>
        <w:adjustRightInd w:val="0"/>
        <w:ind w:firstLine="567"/>
        <w:jc w:val="both"/>
      </w:pPr>
      <w:r w:rsidRPr="00E80631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>
        <w:t>должен овладеть обучающийся.</w:t>
      </w:r>
    </w:p>
    <w:p w:rsidR="003B0C2A" w:rsidRPr="00E80631" w:rsidRDefault="003B0C2A" w:rsidP="003B0C2A">
      <w:pPr>
        <w:ind w:firstLine="709"/>
        <w:jc w:val="both"/>
      </w:pPr>
      <w:r w:rsidRPr="00ED312A">
        <w:rPr>
          <w:b/>
        </w:rPr>
        <w:t>Целью самостоятельной работы</w:t>
      </w:r>
      <w:r w:rsidRPr="00E80631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>
        <w:t>соответствующей практической</w:t>
      </w:r>
      <w:r w:rsidRPr="00E80631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E80631" w:rsidRDefault="003B0C2A" w:rsidP="003B0C2A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 являются: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развитие исследовательских умений;</w:t>
      </w:r>
    </w:p>
    <w:p w:rsidR="003B0C2A" w:rsidRPr="00E80631" w:rsidRDefault="003B0C2A" w:rsidP="001C3ED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 использование материала, собранного и полученного в ходе самостоятельных занятий</w:t>
      </w:r>
      <w:r w:rsidR="0086538D">
        <w:t xml:space="preserve"> </w:t>
      </w:r>
      <w:r w:rsidR="00040EEC">
        <w:t xml:space="preserve">как способ эффективной подготовки к написанию </w:t>
      </w:r>
      <w:r w:rsidRPr="00E80631">
        <w:t xml:space="preserve"> выпускной квалификационной ра</w:t>
      </w:r>
      <w:r w:rsidR="00040EEC">
        <w:t>боты.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Обязательная самостоятельная работа</w:t>
      </w:r>
      <w:r w:rsidR="0086538D">
        <w:rPr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E80631">
        <w:t>контроль за</w:t>
      </w:r>
      <w:proofErr w:type="gramEnd"/>
      <w:r w:rsidRPr="00E80631">
        <w:t xml:space="preserve"> результатом таких форм самостоятельной работы осуществляется во время контактных часов с преподавателем</w:t>
      </w:r>
      <w:r w:rsidR="00525A51">
        <w:t xml:space="preserve"> и на зачете</w:t>
      </w:r>
      <w:r w:rsidRPr="00E80631">
        <w:t>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Default="003B0C2A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6E63E3" w:rsidRDefault="001C3ED9" w:rsidP="00A066A4">
      <w:pPr>
        <w:pStyle w:val="2"/>
        <w:numPr>
          <w:ilvl w:val="0"/>
          <w:numId w:val="16"/>
        </w:numPr>
        <w:jc w:val="both"/>
        <w:rPr>
          <w:color w:val="auto"/>
        </w:rPr>
      </w:pPr>
      <w:bookmarkStart w:id="2" w:name="_Toc536199486"/>
      <w:r w:rsidRPr="006E63E3">
        <w:rPr>
          <w:color w:val="auto"/>
        </w:rPr>
        <w:t xml:space="preserve">Формы самостоятельной работы </w:t>
      </w:r>
      <w:proofErr w:type="gramStart"/>
      <w:r w:rsidRPr="006E63E3">
        <w:rPr>
          <w:color w:val="auto"/>
        </w:rPr>
        <w:t>обучающихся</w:t>
      </w:r>
      <w:bookmarkEnd w:id="2"/>
      <w:proofErr w:type="gramEnd"/>
    </w:p>
    <w:p w:rsidR="003B0C2A" w:rsidRPr="00E80631" w:rsidRDefault="003B0C2A" w:rsidP="00227C5F">
      <w:pPr>
        <w:autoSpaceDE w:val="0"/>
        <w:autoSpaceDN w:val="0"/>
        <w:adjustRightInd w:val="0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 «</w:t>
      </w:r>
      <w:r w:rsidR="00734D68">
        <w:rPr>
          <w:b/>
          <w:bCs/>
        </w:rPr>
        <w:t>Основы научн</w:t>
      </w:r>
      <w:r w:rsidR="00446C91">
        <w:rPr>
          <w:b/>
          <w:bCs/>
        </w:rPr>
        <w:t xml:space="preserve">ых </w:t>
      </w:r>
      <w:r w:rsidR="00734D68">
        <w:rPr>
          <w:b/>
          <w:bCs/>
        </w:rPr>
        <w:t>исследовани</w:t>
      </w:r>
      <w:r w:rsidR="00446C91">
        <w:rPr>
          <w:b/>
          <w:bCs/>
        </w:rPr>
        <w:t>й</w:t>
      </w:r>
      <w:r w:rsidRPr="00E80631">
        <w:rPr>
          <w:b/>
          <w:bCs/>
        </w:rPr>
        <w:t>»</w:t>
      </w:r>
    </w:p>
    <w:p w:rsidR="003B0C2A" w:rsidRPr="00E80631" w:rsidRDefault="001C3ED9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087"/>
        <w:gridCol w:w="4751"/>
        <w:gridCol w:w="1015"/>
      </w:tblGrid>
      <w:tr w:rsidR="003B0C2A" w:rsidRPr="001C3ED9" w:rsidTr="00441B17">
        <w:tc>
          <w:tcPr>
            <w:tcW w:w="634" w:type="dxa"/>
          </w:tcPr>
          <w:p w:rsidR="003B0C2A" w:rsidRPr="00227C5F" w:rsidRDefault="003B0C2A" w:rsidP="00BC6430">
            <w:pPr>
              <w:jc w:val="center"/>
              <w:rPr>
                <w:iCs/>
                <w:sz w:val="20"/>
                <w:szCs w:val="20"/>
              </w:rPr>
            </w:pPr>
            <w:r w:rsidRPr="00227C5F">
              <w:rPr>
                <w:iCs/>
                <w:sz w:val="20"/>
                <w:szCs w:val="20"/>
              </w:rPr>
              <w:t>№</w:t>
            </w:r>
          </w:p>
          <w:p w:rsidR="003B0C2A" w:rsidRPr="00227C5F" w:rsidRDefault="003B0C2A" w:rsidP="00BC6430">
            <w:pPr>
              <w:jc w:val="center"/>
              <w:rPr>
                <w:iCs/>
                <w:sz w:val="20"/>
                <w:szCs w:val="20"/>
              </w:rPr>
            </w:pPr>
            <w:proofErr w:type="spellStart"/>
            <w:proofErr w:type="gramStart"/>
            <w:r w:rsidRPr="00227C5F">
              <w:rPr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227C5F">
              <w:rPr>
                <w:iCs/>
                <w:sz w:val="20"/>
                <w:szCs w:val="20"/>
              </w:rPr>
              <w:t>/</w:t>
            </w:r>
            <w:proofErr w:type="spellStart"/>
            <w:r w:rsidRPr="00227C5F">
              <w:rPr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87" w:type="dxa"/>
          </w:tcPr>
          <w:p w:rsidR="00733333" w:rsidRPr="00227C5F" w:rsidRDefault="00733333" w:rsidP="00733333">
            <w:pPr>
              <w:jc w:val="center"/>
              <w:rPr>
                <w:iCs/>
                <w:sz w:val="20"/>
                <w:szCs w:val="20"/>
              </w:rPr>
            </w:pPr>
            <w:r w:rsidRPr="00227C5F">
              <w:rPr>
                <w:iCs/>
                <w:sz w:val="20"/>
                <w:szCs w:val="20"/>
              </w:rPr>
              <w:t xml:space="preserve">Темы </w:t>
            </w:r>
          </w:p>
          <w:p w:rsidR="003B0C2A" w:rsidRPr="00227C5F" w:rsidRDefault="00733333" w:rsidP="00733333">
            <w:pPr>
              <w:jc w:val="center"/>
              <w:rPr>
                <w:iCs/>
                <w:sz w:val="20"/>
                <w:szCs w:val="20"/>
              </w:rPr>
            </w:pPr>
            <w:r w:rsidRPr="00227C5F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751" w:type="dxa"/>
          </w:tcPr>
          <w:p w:rsidR="003B0C2A" w:rsidRPr="00227C5F" w:rsidRDefault="003B0C2A" w:rsidP="00BC6430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227C5F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015" w:type="dxa"/>
          </w:tcPr>
          <w:p w:rsidR="003B0C2A" w:rsidRPr="00227C5F" w:rsidRDefault="003B0C2A" w:rsidP="00BC6430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227C5F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3B0C2A" w:rsidRPr="001C3ED9" w:rsidTr="00441B17">
        <w:trPr>
          <w:trHeight w:val="639"/>
        </w:trPr>
        <w:tc>
          <w:tcPr>
            <w:tcW w:w="634" w:type="dxa"/>
          </w:tcPr>
          <w:p w:rsidR="003B0C2A" w:rsidRPr="00733333" w:rsidRDefault="003B0C2A" w:rsidP="00BC6430">
            <w:pPr>
              <w:tabs>
                <w:tab w:val="left" w:pos="708"/>
              </w:tabs>
              <w:jc w:val="both"/>
            </w:pPr>
            <w:r w:rsidRPr="00733333">
              <w:lastRenderedPageBreak/>
              <w:t>1.</w:t>
            </w:r>
          </w:p>
        </w:tc>
        <w:tc>
          <w:tcPr>
            <w:tcW w:w="3087" w:type="dxa"/>
          </w:tcPr>
          <w:p w:rsidR="003B0C2A" w:rsidRPr="00733333" w:rsidRDefault="003B0C2A" w:rsidP="00D54013">
            <w:r w:rsidRPr="00733333">
              <w:t xml:space="preserve">ТЕМА 1. </w:t>
            </w:r>
            <w:r w:rsidR="00341140" w:rsidRPr="00733333">
              <w:t>Понятие науки, научного исследования, научной деятельности</w:t>
            </w:r>
          </w:p>
        </w:tc>
        <w:tc>
          <w:tcPr>
            <w:tcW w:w="4751" w:type="dxa"/>
          </w:tcPr>
          <w:p w:rsidR="003B0C2A" w:rsidRPr="00227C5F" w:rsidRDefault="00227C5F" w:rsidP="00227C5F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А</w:t>
            </w:r>
            <w:r w:rsidR="003B0C2A" w:rsidRPr="00227C5F">
              <w:rPr>
                <w:i/>
                <w:iCs/>
              </w:rPr>
              <w:t>нализ и конспектирование основной и дополнительной</w:t>
            </w:r>
            <w:r w:rsidR="001C3ED9" w:rsidRPr="00227C5F">
              <w:rPr>
                <w:i/>
                <w:iCs/>
              </w:rPr>
              <w:t xml:space="preserve"> учебной</w:t>
            </w:r>
            <w:r w:rsidR="003B0C2A" w:rsidRPr="00227C5F">
              <w:rPr>
                <w:i/>
                <w:iCs/>
              </w:rPr>
              <w:t xml:space="preserve"> литературы, предлагаемой к изучению темы.</w:t>
            </w:r>
          </w:p>
        </w:tc>
        <w:tc>
          <w:tcPr>
            <w:tcW w:w="1015" w:type="dxa"/>
            <w:vAlign w:val="center"/>
          </w:tcPr>
          <w:p w:rsidR="003B0C2A" w:rsidRPr="00D54013" w:rsidRDefault="00AE224D" w:rsidP="00BC6430">
            <w:pPr>
              <w:tabs>
                <w:tab w:val="left" w:pos="708"/>
              </w:tabs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AE224D" w:rsidRPr="001C3ED9" w:rsidTr="001B501B">
        <w:tc>
          <w:tcPr>
            <w:tcW w:w="634" w:type="dxa"/>
          </w:tcPr>
          <w:p w:rsidR="00AE224D" w:rsidRPr="00733333" w:rsidRDefault="00AE224D" w:rsidP="00BC6430">
            <w:pPr>
              <w:tabs>
                <w:tab w:val="left" w:pos="708"/>
              </w:tabs>
              <w:jc w:val="both"/>
            </w:pPr>
            <w:r w:rsidRPr="00733333">
              <w:t>2.</w:t>
            </w:r>
          </w:p>
        </w:tc>
        <w:tc>
          <w:tcPr>
            <w:tcW w:w="3087" w:type="dxa"/>
          </w:tcPr>
          <w:p w:rsidR="00AE224D" w:rsidRPr="00733333" w:rsidRDefault="00AE224D" w:rsidP="00D54013">
            <w:r w:rsidRPr="00733333">
              <w:t>ТЕМА 2. Значение науки в историческом развитии человечества</w:t>
            </w:r>
          </w:p>
        </w:tc>
        <w:tc>
          <w:tcPr>
            <w:tcW w:w="4751" w:type="dxa"/>
          </w:tcPr>
          <w:p w:rsidR="00AE224D" w:rsidRPr="00733333" w:rsidRDefault="00AE224D" w:rsidP="00BC6430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015" w:type="dxa"/>
          </w:tcPr>
          <w:p w:rsidR="00AE224D" w:rsidRDefault="00AE224D">
            <w:r w:rsidRPr="00E939A2">
              <w:rPr>
                <w:i/>
              </w:rPr>
              <w:t>4</w:t>
            </w:r>
          </w:p>
        </w:tc>
      </w:tr>
      <w:tr w:rsidR="00AE224D" w:rsidRPr="001C3ED9" w:rsidTr="001B501B">
        <w:tc>
          <w:tcPr>
            <w:tcW w:w="634" w:type="dxa"/>
          </w:tcPr>
          <w:p w:rsidR="00AE224D" w:rsidRPr="00733333" w:rsidRDefault="00AE224D" w:rsidP="00BC6430">
            <w:pPr>
              <w:tabs>
                <w:tab w:val="left" w:pos="708"/>
              </w:tabs>
              <w:jc w:val="both"/>
            </w:pPr>
            <w:r w:rsidRPr="00733333">
              <w:t>3.</w:t>
            </w:r>
          </w:p>
        </w:tc>
        <w:tc>
          <w:tcPr>
            <w:tcW w:w="3087" w:type="dxa"/>
          </w:tcPr>
          <w:p w:rsidR="00AE224D" w:rsidRPr="00733333" w:rsidRDefault="00AE224D" w:rsidP="00D54013">
            <w:r w:rsidRPr="00733333">
              <w:t>ТЕМА 3. Различные уровни научного изучения и обоснования мира</w:t>
            </w:r>
          </w:p>
        </w:tc>
        <w:tc>
          <w:tcPr>
            <w:tcW w:w="4751" w:type="dxa"/>
          </w:tcPr>
          <w:p w:rsidR="00AE224D" w:rsidRPr="00733333" w:rsidRDefault="00AE224D" w:rsidP="00227C5F">
            <w:pPr>
              <w:shd w:val="clear" w:color="auto" w:fill="FFFFFF"/>
              <w:jc w:val="both"/>
              <w:rPr>
                <w:i/>
                <w:iCs/>
                <w:color w:val="FF000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015" w:type="dxa"/>
          </w:tcPr>
          <w:p w:rsidR="00AE224D" w:rsidRDefault="00AE224D">
            <w:r w:rsidRPr="00E939A2">
              <w:rPr>
                <w:i/>
              </w:rPr>
              <w:t>4</w:t>
            </w:r>
          </w:p>
        </w:tc>
      </w:tr>
      <w:tr w:rsidR="00AE224D" w:rsidRPr="001C3ED9" w:rsidTr="001B501B">
        <w:tc>
          <w:tcPr>
            <w:tcW w:w="634" w:type="dxa"/>
          </w:tcPr>
          <w:p w:rsidR="00AE224D" w:rsidRPr="00733333" w:rsidRDefault="00AE224D" w:rsidP="00BC6430">
            <w:r w:rsidRPr="00733333">
              <w:t>4.</w:t>
            </w:r>
          </w:p>
        </w:tc>
        <w:tc>
          <w:tcPr>
            <w:tcW w:w="3087" w:type="dxa"/>
          </w:tcPr>
          <w:p w:rsidR="00AE224D" w:rsidRPr="00733333" w:rsidRDefault="00AE224D" w:rsidP="00D54013">
            <w:r w:rsidRPr="00733333">
              <w:t>ТЕМА 4. Сущность и основные черты научного исследования студента</w:t>
            </w:r>
          </w:p>
        </w:tc>
        <w:tc>
          <w:tcPr>
            <w:tcW w:w="4751" w:type="dxa"/>
          </w:tcPr>
          <w:p w:rsidR="00AE224D" w:rsidRPr="007C5580" w:rsidRDefault="00AE224D" w:rsidP="00BC6430">
            <w:pPr>
              <w:rPr>
                <w:i/>
                <w:iCs/>
                <w:color w:val="FF0000"/>
              </w:rPr>
            </w:pPr>
            <w:r w:rsidRPr="007C5580">
              <w:rPr>
                <w:i/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/>
                <w:iCs/>
              </w:rPr>
              <w:t xml:space="preserve"> Подготовка к текущему (рубежному) контролю.</w:t>
            </w:r>
          </w:p>
        </w:tc>
        <w:tc>
          <w:tcPr>
            <w:tcW w:w="1015" w:type="dxa"/>
          </w:tcPr>
          <w:p w:rsidR="00AE224D" w:rsidRDefault="00AE224D">
            <w:r w:rsidRPr="00E939A2">
              <w:rPr>
                <w:i/>
              </w:rPr>
              <w:t>4</w:t>
            </w:r>
          </w:p>
        </w:tc>
      </w:tr>
      <w:tr w:rsidR="00AE224D" w:rsidRPr="001C3ED9" w:rsidTr="001B501B">
        <w:tc>
          <w:tcPr>
            <w:tcW w:w="634" w:type="dxa"/>
          </w:tcPr>
          <w:p w:rsidR="00AE224D" w:rsidRPr="00733333" w:rsidRDefault="00AE224D" w:rsidP="00BC6430">
            <w:r w:rsidRPr="00733333">
              <w:t>5.</w:t>
            </w:r>
          </w:p>
        </w:tc>
        <w:tc>
          <w:tcPr>
            <w:tcW w:w="3087" w:type="dxa"/>
          </w:tcPr>
          <w:p w:rsidR="00AE224D" w:rsidRPr="00733333" w:rsidRDefault="00AE224D" w:rsidP="00D54013">
            <w:r w:rsidRPr="00733333">
              <w:t>Тема 5. Метод и методология научного исследования</w:t>
            </w:r>
          </w:p>
        </w:tc>
        <w:tc>
          <w:tcPr>
            <w:tcW w:w="4751" w:type="dxa"/>
          </w:tcPr>
          <w:p w:rsidR="00AE224D" w:rsidRPr="00733333" w:rsidRDefault="00AE224D" w:rsidP="00B24781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015" w:type="dxa"/>
          </w:tcPr>
          <w:p w:rsidR="00AE224D" w:rsidRDefault="00AE224D">
            <w:r w:rsidRPr="00E939A2">
              <w:rPr>
                <w:i/>
              </w:rPr>
              <w:t>4</w:t>
            </w:r>
          </w:p>
        </w:tc>
      </w:tr>
      <w:tr w:rsidR="00AE224D" w:rsidRPr="001C3ED9" w:rsidTr="001B501B">
        <w:tc>
          <w:tcPr>
            <w:tcW w:w="634" w:type="dxa"/>
          </w:tcPr>
          <w:p w:rsidR="00AE224D" w:rsidRPr="00733333" w:rsidRDefault="00AE224D" w:rsidP="00BC6430">
            <w:r w:rsidRPr="00733333">
              <w:t>6.</w:t>
            </w:r>
          </w:p>
        </w:tc>
        <w:tc>
          <w:tcPr>
            <w:tcW w:w="3087" w:type="dxa"/>
          </w:tcPr>
          <w:p w:rsidR="00AE224D" w:rsidRPr="00733333" w:rsidRDefault="00AE224D" w:rsidP="00D54013">
            <w:r w:rsidRPr="00733333">
              <w:t>ТЕМА 6. Подготовка научных материалов и их публикация</w:t>
            </w:r>
          </w:p>
        </w:tc>
        <w:tc>
          <w:tcPr>
            <w:tcW w:w="4751" w:type="dxa"/>
          </w:tcPr>
          <w:p w:rsidR="00AE224D" w:rsidRPr="00733333" w:rsidRDefault="00AE224D" w:rsidP="00BC6430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015" w:type="dxa"/>
          </w:tcPr>
          <w:p w:rsidR="00AE224D" w:rsidRDefault="00AE224D">
            <w:r w:rsidRPr="00E939A2">
              <w:rPr>
                <w:i/>
              </w:rPr>
              <w:t>4</w:t>
            </w:r>
          </w:p>
        </w:tc>
      </w:tr>
      <w:tr w:rsidR="00AE224D" w:rsidRPr="001C3ED9" w:rsidTr="001B501B">
        <w:tc>
          <w:tcPr>
            <w:tcW w:w="634" w:type="dxa"/>
          </w:tcPr>
          <w:p w:rsidR="00AE224D" w:rsidRPr="00733333" w:rsidRDefault="00AE224D" w:rsidP="00BC6430">
            <w:r w:rsidRPr="00733333">
              <w:t>7.</w:t>
            </w:r>
          </w:p>
        </w:tc>
        <w:tc>
          <w:tcPr>
            <w:tcW w:w="3087" w:type="dxa"/>
          </w:tcPr>
          <w:p w:rsidR="00AE224D" w:rsidRPr="00733333" w:rsidRDefault="00AE224D" w:rsidP="00D54013">
            <w:r w:rsidRPr="00733333"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</w:t>
            </w:r>
          </w:p>
        </w:tc>
        <w:tc>
          <w:tcPr>
            <w:tcW w:w="4751" w:type="dxa"/>
          </w:tcPr>
          <w:p w:rsidR="00AE224D" w:rsidRPr="00733333" w:rsidRDefault="00AE224D" w:rsidP="00BC6430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015" w:type="dxa"/>
          </w:tcPr>
          <w:p w:rsidR="00AE224D" w:rsidRDefault="00AE224D">
            <w:r w:rsidRPr="00E939A2">
              <w:rPr>
                <w:i/>
              </w:rPr>
              <w:t>4</w:t>
            </w:r>
          </w:p>
        </w:tc>
      </w:tr>
      <w:tr w:rsidR="00F00560" w:rsidRPr="001C3ED9" w:rsidTr="00441B17">
        <w:tc>
          <w:tcPr>
            <w:tcW w:w="634" w:type="dxa"/>
          </w:tcPr>
          <w:p w:rsidR="00F00560" w:rsidRPr="00733333" w:rsidRDefault="00734D68" w:rsidP="00BC6430">
            <w:r w:rsidRPr="00733333">
              <w:t>8.</w:t>
            </w:r>
          </w:p>
        </w:tc>
        <w:tc>
          <w:tcPr>
            <w:tcW w:w="3087" w:type="dxa"/>
          </w:tcPr>
          <w:p w:rsidR="00F00560" w:rsidRPr="00733333" w:rsidRDefault="00734D68" w:rsidP="00D54013">
            <w:r w:rsidRPr="00733333">
              <w:t>ТЕМА 8.</w:t>
            </w:r>
            <w:r w:rsidR="00504956" w:rsidRPr="00733333">
              <w:t xml:space="preserve"> Структура, оформление и содержание дипломных работ (ВРК)</w:t>
            </w:r>
          </w:p>
        </w:tc>
        <w:tc>
          <w:tcPr>
            <w:tcW w:w="4751" w:type="dxa"/>
          </w:tcPr>
          <w:p w:rsidR="00F00560" w:rsidRPr="00733333" w:rsidRDefault="00227C5F" w:rsidP="00BC6430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015" w:type="dxa"/>
            <w:vAlign w:val="center"/>
          </w:tcPr>
          <w:p w:rsidR="00F00560" w:rsidRPr="00D54013" w:rsidRDefault="00AE224D" w:rsidP="00BC6430">
            <w:pPr>
              <w:tabs>
                <w:tab w:val="left" w:pos="708"/>
              </w:tabs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</w:tbl>
    <w:p w:rsidR="00733333" w:rsidRDefault="00733333" w:rsidP="00733333">
      <w:pPr>
        <w:pStyle w:val="2"/>
        <w:ind w:left="360"/>
      </w:pPr>
      <w:bookmarkStart w:id="3" w:name="_Toc536199487"/>
    </w:p>
    <w:p w:rsidR="00441B17" w:rsidRPr="00441B17" w:rsidRDefault="00441B17" w:rsidP="00441B17"/>
    <w:p w:rsidR="001C3ED9" w:rsidRPr="00A411E4" w:rsidRDefault="001C3ED9" w:rsidP="00733333">
      <w:pPr>
        <w:pStyle w:val="2"/>
        <w:numPr>
          <w:ilvl w:val="0"/>
          <w:numId w:val="16"/>
        </w:numPr>
        <w:rPr>
          <w:color w:val="auto"/>
        </w:rPr>
      </w:pPr>
      <w:r w:rsidRPr="00A411E4">
        <w:rPr>
          <w:color w:val="auto"/>
        </w:rPr>
        <w:t xml:space="preserve">Рекомендации по организации самостоятельной работы </w:t>
      </w:r>
      <w:proofErr w:type="gramStart"/>
      <w:r w:rsidRPr="00A411E4">
        <w:rPr>
          <w:color w:val="auto"/>
        </w:rPr>
        <w:t>обучающихся</w:t>
      </w:r>
      <w:bookmarkEnd w:id="3"/>
      <w:proofErr w:type="gramEnd"/>
    </w:p>
    <w:p w:rsidR="003A7A09" w:rsidRPr="00A411E4" w:rsidRDefault="003A7A09" w:rsidP="003A7A09"/>
    <w:p w:rsidR="001C3ED9" w:rsidRPr="00A411E4" w:rsidRDefault="003A7A09" w:rsidP="001C3ED9">
      <w:pPr>
        <w:pStyle w:val="2"/>
        <w:numPr>
          <w:ilvl w:val="1"/>
          <w:numId w:val="16"/>
        </w:numPr>
        <w:rPr>
          <w:color w:val="auto"/>
        </w:rPr>
      </w:pPr>
      <w:bookmarkStart w:id="4" w:name="_Toc536199488"/>
      <w:r w:rsidRPr="00A411E4">
        <w:rPr>
          <w:color w:val="auto"/>
        </w:rPr>
        <w:t xml:space="preserve">Общие рекомендации по организации самостоятельной работы </w:t>
      </w:r>
      <w:proofErr w:type="gramStart"/>
      <w:r w:rsidRPr="00A411E4">
        <w:rPr>
          <w:color w:val="auto"/>
        </w:rPr>
        <w:t>обучающихся</w:t>
      </w:r>
      <w:bookmarkEnd w:id="4"/>
      <w:proofErr w:type="gramEnd"/>
    </w:p>
    <w:p w:rsidR="003B0C2A" w:rsidRPr="007C5580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/>
          <w:iCs/>
        </w:rPr>
      </w:pPr>
      <w:r w:rsidRPr="007C5580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7C5580" w:rsidRDefault="003B0C2A" w:rsidP="003B0C2A">
      <w:pPr>
        <w:ind w:firstLine="709"/>
        <w:jc w:val="both"/>
        <w:rPr>
          <w:i/>
        </w:rPr>
      </w:pPr>
      <w:r w:rsidRPr="007C5580">
        <w:rPr>
          <w:i/>
        </w:rPr>
        <w:t>Процесс организации самостоятельной работы студентов включает в себя следующие этапы:</w:t>
      </w:r>
    </w:p>
    <w:p w:rsidR="003B0C2A" w:rsidRPr="007C558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</w:rPr>
      </w:pPr>
      <w:proofErr w:type="gramStart"/>
      <w:r w:rsidRPr="007C5580">
        <w:rPr>
          <w:b/>
          <w:i/>
        </w:rPr>
        <w:t>подготовительный</w:t>
      </w:r>
      <w:proofErr w:type="gramEnd"/>
      <w:r w:rsidRPr="007C5580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B0C2A" w:rsidRPr="007C558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</w:rPr>
      </w:pPr>
      <w:proofErr w:type="gramStart"/>
      <w:r w:rsidRPr="007C5580">
        <w:rPr>
          <w:b/>
          <w:i/>
        </w:rPr>
        <w:t>основной</w:t>
      </w:r>
      <w:r w:rsidRPr="007C5580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3B0C2A" w:rsidRPr="007C558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</w:rPr>
      </w:pPr>
      <w:r w:rsidRPr="007C5580">
        <w:rPr>
          <w:b/>
          <w:i/>
        </w:rPr>
        <w:lastRenderedPageBreak/>
        <w:t xml:space="preserve">заключительный </w:t>
      </w:r>
      <w:r w:rsidRPr="007C5580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C5580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 w:rsidRPr="007C5580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0C2A" w:rsidRPr="007C5580" w:rsidRDefault="003B0C2A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/>
          <w:iCs/>
        </w:rPr>
      </w:pPr>
      <w:r w:rsidRPr="007C5580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3B0C2A" w:rsidRPr="007C5580" w:rsidRDefault="003B0C2A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/>
          <w:iCs/>
        </w:rPr>
      </w:pPr>
      <w:r w:rsidRPr="007C5580">
        <w:rPr>
          <w:bCs/>
          <w:i/>
          <w:iCs/>
        </w:rPr>
        <w:t>консультация преподавателя, фиксированная в графике по кафедре.</w:t>
      </w:r>
    </w:p>
    <w:p w:rsidR="003B0C2A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3A7A09" w:rsidRPr="00A411E4" w:rsidRDefault="003A7A09" w:rsidP="003A7A09">
      <w:pPr>
        <w:pStyle w:val="2"/>
        <w:rPr>
          <w:color w:val="auto"/>
        </w:rPr>
      </w:pPr>
      <w:bookmarkStart w:id="5" w:name="_Toc536199489"/>
      <w:r w:rsidRPr="00A411E4">
        <w:rPr>
          <w:color w:val="auto"/>
        </w:rPr>
        <w:t>3.2 Методические рекомендации для студентов</w:t>
      </w:r>
      <w:bookmarkEnd w:id="5"/>
    </w:p>
    <w:p w:rsidR="003A7A09" w:rsidRPr="00A411E4" w:rsidRDefault="003A7A09" w:rsidP="003A7A09">
      <w:pPr>
        <w:pStyle w:val="2"/>
        <w:rPr>
          <w:color w:val="auto"/>
        </w:rPr>
      </w:pPr>
      <w:bookmarkStart w:id="6" w:name="_Toc536199490"/>
      <w:r w:rsidRPr="00A411E4">
        <w:rPr>
          <w:color w:val="auto"/>
        </w:rPr>
        <w:t>по отдельным формам самостоятельной работы</w:t>
      </w:r>
      <w:bookmarkEnd w:id="6"/>
    </w:p>
    <w:p w:rsidR="003B0C2A" w:rsidRPr="003A7A09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/>
      </w:tblPr>
      <w:tblGrid>
        <w:gridCol w:w="562"/>
        <w:gridCol w:w="2116"/>
        <w:gridCol w:w="6798"/>
      </w:tblGrid>
      <w:tr w:rsidR="00DA555E" w:rsidRPr="00DA555E" w:rsidTr="00875C09">
        <w:tc>
          <w:tcPr>
            <w:tcW w:w="562" w:type="dxa"/>
          </w:tcPr>
          <w:p w:rsid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№</w:t>
            </w:r>
          </w:p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A555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A555E">
              <w:rPr>
                <w:sz w:val="20"/>
                <w:szCs w:val="20"/>
              </w:rPr>
              <w:t>/</w:t>
            </w:r>
            <w:proofErr w:type="spellStart"/>
            <w:r w:rsidRPr="00DA555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16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Форма самостоятельной работы </w:t>
            </w:r>
            <w:r w:rsidRPr="007C5580">
              <w:rPr>
                <w:sz w:val="20"/>
                <w:szCs w:val="20"/>
              </w:rPr>
              <w:t>в соответствии с таблицей 1 рекомендаций</w:t>
            </w:r>
          </w:p>
        </w:tc>
        <w:tc>
          <w:tcPr>
            <w:tcW w:w="6798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DA555E" w:rsidRPr="00DA555E" w:rsidTr="00875C09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16" w:type="dxa"/>
          </w:tcPr>
          <w:p w:rsidR="00DA555E" w:rsidRPr="00DA555E" w:rsidRDefault="007C5580" w:rsidP="00DA555E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iCs/>
              </w:rPr>
              <w:t>А</w:t>
            </w:r>
            <w:r w:rsidRPr="00227C5F">
              <w:rPr>
                <w:i/>
                <w:iCs/>
              </w:rPr>
              <w:t>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6798" w:type="dxa"/>
          </w:tcPr>
          <w:p w:rsidR="00875C09" w:rsidRPr="003D0C7A" w:rsidRDefault="00875C09" w:rsidP="00875C09">
            <w:pPr>
              <w:tabs>
                <w:tab w:val="num" w:pos="284"/>
              </w:tabs>
              <w:jc w:val="both"/>
            </w:pPr>
            <w:r>
              <w:t xml:space="preserve">Конспектирование </w:t>
            </w:r>
            <w:r w:rsidRPr="003D0C7A">
              <w:t>учебной литератур</w:t>
            </w:r>
            <w:r>
              <w:t>ы</w:t>
            </w:r>
            <w:r w:rsidR="0086538D">
              <w:t xml:space="preserve"> </w:t>
            </w:r>
            <w:r>
              <w:t xml:space="preserve">предполагает правильный подход к ее изучению. Прежде всего, необходимо </w:t>
            </w:r>
            <w:r w:rsidRPr="003D0C7A">
              <w:t xml:space="preserve">научиться </w:t>
            </w:r>
            <w:proofErr w:type="gramStart"/>
            <w:r w:rsidRPr="003D0C7A">
              <w:t>правильно</w:t>
            </w:r>
            <w:proofErr w:type="gramEnd"/>
            <w:r w:rsidRPr="003D0C7A">
              <w:t xml:space="preserve"> читать</w:t>
            </w:r>
            <w:r>
              <w:t xml:space="preserve"> учебную литературу. Обязательная </w:t>
            </w:r>
            <w:r w:rsidRPr="003D0C7A">
              <w:t>литература указана в методических разработках по курсу.</w:t>
            </w:r>
            <w:r>
              <w:t xml:space="preserve"> П</w:t>
            </w:r>
            <w:r w:rsidRPr="003D0C7A">
              <w:t xml:space="preserve">одбор </w:t>
            </w:r>
            <w:r>
              <w:t xml:space="preserve">дополнительной </w:t>
            </w:r>
            <w:r w:rsidRPr="003D0C7A">
              <w:t>учебной литературы</w:t>
            </w:r>
            <w:r>
              <w:t xml:space="preserve"> и первоисточников </w:t>
            </w:r>
            <w:r w:rsidRPr="003D0C7A">
              <w:t>рекомендуется преподавателем, читающим лекционный курс.</w:t>
            </w:r>
          </w:p>
          <w:p w:rsidR="00875C09" w:rsidRDefault="00875C09" w:rsidP="00875C09">
            <w:pPr>
              <w:tabs>
                <w:tab w:val="num" w:pos="284"/>
              </w:tabs>
              <w:jc w:val="both"/>
            </w:pPr>
            <w:r>
              <w:t xml:space="preserve">Приступая к изучению </w:t>
            </w:r>
            <w:r w:rsidRPr="003D0C7A">
              <w:t>выбранной литератур</w:t>
            </w:r>
            <w:r>
              <w:t>ы</w:t>
            </w:r>
            <w:r w:rsidRPr="003D0C7A">
              <w:t>,</w:t>
            </w:r>
            <w:r>
              <w:t xml:space="preserve"> студенту следует выработать общую систему работы, которая включает выделение основного содержания, затем его последовательное конспектирование, внимательное </w:t>
            </w:r>
            <w:proofErr w:type="spellStart"/>
            <w:r>
              <w:t>перечитывание</w:t>
            </w:r>
            <w:proofErr w:type="spellEnd"/>
            <w:r>
              <w:t xml:space="preserve">, и только после повторения переход к следующей теме. </w:t>
            </w:r>
          </w:p>
          <w:p w:rsidR="00875C09" w:rsidRDefault="00875C09" w:rsidP="00875C09">
            <w:pPr>
              <w:tabs>
                <w:tab w:val="num" w:pos="284"/>
              </w:tabs>
              <w:jc w:val="both"/>
            </w:pPr>
            <w:r>
              <w:t xml:space="preserve">Одновременно можно составлять словарь, включающий </w:t>
            </w:r>
            <w:r w:rsidRPr="003D0C7A">
              <w:t>основны</w:t>
            </w:r>
            <w:r>
              <w:t>е</w:t>
            </w:r>
            <w:r w:rsidRPr="003D0C7A">
              <w:t xml:space="preserve"> поняти</w:t>
            </w:r>
            <w:r>
              <w:t xml:space="preserve">я и термины, используемые в учебной литературе. </w:t>
            </w:r>
          </w:p>
          <w:p w:rsidR="00875C09" w:rsidRPr="003D0C7A" w:rsidRDefault="00875C09" w:rsidP="00875C09">
            <w:pPr>
              <w:tabs>
                <w:tab w:val="num" w:pos="284"/>
              </w:tabs>
              <w:jc w:val="both"/>
            </w:pPr>
            <w:r>
              <w:t xml:space="preserve">Изучать материал курса можно как по </w:t>
            </w:r>
            <w:r w:rsidRPr="003D0C7A">
              <w:t>учебнику</w:t>
            </w:r>
            <w:r>
              <w:t xml:space="preserve">, так и по конспектам </w:t>
            </w:r>
            <w:r w:rsidRPr="003D0C7A">
              <w:t>лекций</w:t>
            </w:r>
            <w:r>
              <w:t>.</w:t>
            </w:r>
            <w:r w:rsidR="0086538D">
              <w:t xml:space="preserve"> </w:t>
            </w:r>
            <w:r>
              <w:t xml:space="preserve">При этом лучше выделять трудные и непонятные места, чтобы потом обратиться с </w:t>
            </w:r>
            <w:r w:rsidRPr="003D0C7A">
              <w:t>вопрос</w:t>
            </w:r>
            <w:r>
              <w:t xml:space="preserve">ами к </w:t>
            </w:r>
            <w:r w:rsidRPr="003D0C7A">
              <w:t>преподавател</w:t>
            </w:r>
            <w:r>
              <w:t>ю</w:t>
            </w:r>
            <w:r w:rsidRPr="003D0C7A">
              <w:t>.</w:t>
            </w:r>
          </w:p>
          <w:p w:rsidR="00875C09" w:rsidRPr="003D0C7A" w:rsidRDefault="00875C09" w:rsidP="00875C09">
            <w:pPr>
              <w:tabs>
                <w:tab w:val="num" w:pos="284"/>
              </w:tabs>
              <w:jc w:val="both"/>
            </w:pPr>
            <w:r w:rsidRPr="003D0C7A">
              <w:t xml:space="preserve">Различают два вида чтения: первичное и вторичное. Первичное </w:t>
            </w:r>
            <w:r>
              <w:t xml:space="preserve">– </w:t>
            </w:r>
            <w:r w:rsidRPr="003D0C7A">
              <w:t xml:space="preserve">эти внимательное, неторопливое чтение, при котором можно остановиться на трудных местах. После него не должно остаться ни одного непонятного </w:t>
            </w:r>
            <w:r>
              <w:t>с</w:t>
            </w:r>
            <w:r w:rsidRPr="003D0C7A">
              <w:t>лова. Содержание не всегда может быть понятно после первичного чтения</w:t>
            </w:r>
            <w:proofErr w:type="gramStart"/>
            <w:r w:rsidR="0086538D">
              <w:t xml:space="preserve"> </w:t>
            </w:r>
            <w:r w:rsidRPr="003D0C7A">
              <w:t>.</w:t>
            </w:r>
            <w:proofErr w:type="gramEnd"/>
            <w:r w:rsidRPr="003D0C7A">
              <w:t>Задача вторичного чтения  полное усвоение смысла целого.</w:t>
            </w:r>
          </w:p>
          <w:p w:rsidR="00875C09" w:rsidRDefault="00875C09" w:rsidP="00875C09">
            <w:pPr>
              <w:tabs>
                <w:tab w:val="num" w:pos="284"/>
              </w:tabs>
              <w:jc w:val="both"/>
            </w:pPr>
            <w:r w:rsidRPr="003D0C7A">
              <w:t xml:space="preserve">Конспектирование </w:t>
            </w:r>
            <w:r>
              <w:t xml:space="preserve">является </w:t>
            </w:r>
            <w:r w:rsidRPr="003D0C7A">
              <w:t>кратк</w:t>
            </w:r>
            <w:r>
              <w:t>им</w:t>
            </w:r>
            <w:r w:rsidRPr="003D0C7A">
              <w:t xml:space="preserve"> и последовательн</w:t>
            </w:r>
            <w:r>
              <w:t>ым</w:t>
            </w:r>
            <w:r w:rsidRPr="003D0C7A">
              <w:t xml:space="preserve"> изложение</w:t>
            </w:r>
            <w:r>
              <w:t>м</w:t>
            </w:r>
            <w:r w:rsidRPr="003D0C7A">
              <w:t xml:space="preserve"> содержания прочитанного.</w:t>
            </w:r>
            <w:r w:rsidR="0086538D">
              <w:t xml:space="preserve"> </w:t>
            </w:r>
            <w:r w:rsidRPr="003D0C7A">
              <w:t xml:space="preserve">Конспект – сложный способ изложения содержания книги или статьи в логической последовательности. Конспект позволяет всесторонне охватить содержание </w:t>
            </w:r>
            <w:r>
              <w:t>изучаемого текста</w:t>
            </w:r>
            <w:r w:rsidRPr="003D0C7A">
              <w:t xml:space="preserve">. </w:t>
            </w:r>
          </w:p>
          <w:p w:rsidR="00875C09" w:rsidRDefault="00875C09" w:rsidP="00875C09">
            <w:pPr>
              <w:tabs>
                <w:tab w:val="num" w:pos="284"/>
              </w:tabs>
              <w:jc w:val="both"/>
            </w:pPr>
            <w:r w:rsidRPr="003D0C7A">
              <w:t>Овладение навыками конспектирования требует от студента целеустремленности</w:t>
            </w:r>
            <w:r>
              <w:t xml:space="preserve"> и</w:t>
            </w:r>
            <w:r w:rsidRPr="003D0C7A">
              <w:t xml:space="preserve"> пос</w:t>
            </w:r>
            <w:r>
              <w:t xml:space="preserve">тоянной </w:t>
            </w:r>
            <w:r w:rsidRPr="003D0C7A">
              <w:t>самостоятельной работы.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DA555E" w:rsidRPr="00DA555E" w:rsidTr="00875C09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16" w:type="dxa"/>
          </w:tcPr>
          <w:p w:rsidR="00DA555E" w:rsidRPr="00441B17" w:rsidRDefault="00441B17" w:rsidP="00DA555E">
            <w:pPr>
              <w:tabs>
                <w:tab w:val="num" w:pos="284"/>
              </w:tabs>
            </w:pPr>
            <w:r w:rsidRPr="00441B17">
              <w:rPr>
                <w:i/>
                <w:iCs/>
              </w:rPr>
              <w:t>Подготовка к текущему (рубежному) контролю.</w:t>
            </w:r>
          </w:p>
        </w:tc>
        <w:tc>
          <w:tcPr>
            <w:tcW w:w="6798" w:type="dxa"/>
          </w:tcPr>
          <w:p w:rsidR="00875C09" w:rsidRPr="003D0C7A" w:rsidRDefault="00875C09" w:rsidP="00875C09">
            <w:pPr>
              <w:tabs>
                <w:tab w:val="num" w:pos="284"/>
              </w:tabs>
              <w:jc w:val="both"/>
            </w:pPr>
            <w:r>
              <w:t xml:space="preserve">При подготовке к текущему (рубежному) контролю необходимо внимательно изучать весь список вопросов, по каждому из которых составить краткий план ответа, написать основные </w:t>
            </w:r>
            <w:r w:rsidRPr="003D0C7A">
              <w:t xml:space="preserve">тезисы, </w:t>
            </w:r>
            <w:r>
              <w:t>с</w:t>
            </w:r>
            <w:r w:rsidRPr="003D0C7A">
              <w:t>делать выписки и</w:t>
            </w:r>
            <w:r>
              <w:t xml:space="preserve">з конспектов лекций. </w:t>
            </w:r>
          </w:p>
          <w:p w:rsidR="00875C09" w:rsidRDefault="00875C09" w:rsidP="00875C09">
            <w:pPr>
              <w:tabs>
                <w:tab w:val="num" w:pos="284"/>
              </w:tabs>
              <w:jc w:val="both"/>
            </w:pPr>
            <w:r>
              <w:t xml:space="preserve">При составлении тезисов </w:t>
            </w:r>
            <w:r w:rsidRPr="003D0C7A">
              <w:t xml:space="preserve">желательно </w:t>
            </w:r>
            <w:r>
              <w:t xml:space="preserve">отметить не только общее содержание, но и еще привести примеры их обоснования в первоисточнике. </w:t>
            </w:r>
            <w:r w:rsidRPr="003D0C7A">
              <w:t xml:space="preserve">При оформлении </w:t>
            </w:r>
            <w:r>
              <w:t xml:space="preserve">ответа </w:t>
            </w:r>
            <w:r w:rsidRPr="003D0C7A">
              <w:t xml:space="preserve">необходимо стремиться к </w:t>
            </w:r>
            <w:r>
              <w:lastRenderedPageBreak/>
              <w:t>краткости изложения. М</w:t>
            </w:r>
            <w:r w:rsidRPr="003D0C7A">
              <w:t xml:space="preserve">ысли автора книги следует излагать </w:t>
            </w:r>
            <w:r>
              <w:t>сжато</w:t>
            </w:r>
            <w:r w:rsidRPr="003D0C7A">
              <w:t xml:space="preserve">, заботясь о стиле и выразительности написанного. </w:t>
            </w:r>
            <w:r>
              <w:t xml:space="preserve">Ответ на каждый вопрос должен быть содержательным, последовательным, обоснованным и убедительным.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DA555E" w:rsidRDefault="00DA555E" w:rsidP="003B0C2A">
      <w:pPr>
        <w:tabs>
          <w:tab w:val="num" w:pos="284"/>
        </w:tabs>
        <w:ind w:firstLine="567"/>
        <w:jc w:val="center"/>
        <w:rPr>
          <w:b/>
          <w:i/>
          <w:color w:val="FF0000"/>
        </w:rPr>
      </w:pPr>
    </w:p>
    <w:p w:rsidR="003B0C2A" w:rsidRPr="003A7A09" w:rsidRDefault="003B0C2A" w:rsidP="003B0C2A">
      <w:pPr>
        <w:ind w:firstLine="720"/>
        <w:jc w:val="center"/>
        <w:rPr>
          <w:b/>
          <w:i/>
          <w:color w:val="FF0000"/>
        </w:rPr>
      </w:pPr>
    </w:p>
    <w:p w:rsidR="003B0C2A" w:rsidRPr="00875C09" w:rsidRDefault="003B0C2A" w:rsidP="003B0C2A">
      <w:pPr>
        <w:ind w:firstLine="720"/>
        <w:jc w:val="center"/>
        <w:rPr>
          <w:b/>
          <w:i/>
        </w:rPr>
      </w:pPr>
      <w:r w:rsidRPr="00875C09">
        <w:rPr>
          <w:b/>
          <w:i/>
        </w:rPr>
        <w:t>Самопроверка</w:t>
      </w:r>
    </w:p>
    <w:p w:rsidR="003B0C2A" w:rsidRPr="00875C09" w:rsidRDefault="003B0C2A" w:rsidP="003B0C2A">
      <w:pPr>
        <w:ind w:firstLine="720"/>
        <w:jc w:val="center"/>
        <w:rPr>
          <w:b/>
          <w:i/>
        </w:rPr>
      </w:pP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В случае необходимости нужно еще раз внимательно разобраться в материале.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875C09" w:rsidRDefault="003B0C2A" w:rsidP="003B0C2A">
      <w:pPr>
        <w:ind w:firstLine="567"/>
        <w:jc w:val="both"/>
        <w:rPr>
          <w:i/>
        </w:rPr>
      </w:pPr>
      <w:r w:rsidRPr="00875C09">
        <w:rPr>
          <w:i/>
        </w:rPr>
        <w:t>Самоконтроль учит ценить свое время, вырабатывает дисциплину труда</w:t>
      </w:r>
    </w:p>
    <w:p w:rsidR="003B0C2A" w:rsidRPr="00875C09" w:rsidRDefault="003B0C2A" w:rsidP="003B0C2A">
      <w:pPr>
        <w:jc w:val="both"/>
        <w:rPr>
          <w:i/>
        </w:rPr>
      </w:pPr>
      <w:r w:rsidRPr="00875C09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875C09" w:rsidRDefault="003B0C2A" w:rsidP="003B0C2A">
      <w:pPr>
        <w:jc w:val="both"/>
        <w:rPr>
          <w:i/>
        </w:rPr>
      </w:pPr>
      <w:r w:rsidRPr="00875C09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proofErr w:type="spellStart"/>
      <w:r w:rsidRPr="00875C09">
        <w:rPr>
          <w:i/>
        </w:rPr>
        <w:t>перечитывание</w:t>
      </w:r>
      <w:proofErr w:type="spellEnd"/>
      <w:r w:rsidRPr="00875C09">
        <w:rPr>
          <w:i/>
        </w:rPr>
        <w:t xml:space="preserve"> написанного текста и сравнение его с текстом учебной книги;</w:t>
      </w:r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proofErr w:type="gramStart"/>
      <w:r w:rsidRPr="00875C09">
        <w:rPr>
          <w:i/>
        </w:rPr>
        <w:t xml:space="preserve">повторное </w:t>
      </w:r>
      <w:proofErr w:type="spellStart"/>
      <w:r w:rsidRPr="00875C09">
        <w:rPr>
          <w:i/>
        </w:rPr>
        <w:t>перечитывание</w:t>
      </w:r>
      <w:proofErr w:type="spellEnd"/>
      <w:r w:rsidRPr="00875C09">
        <w:rPr>
          <w:i/>
        </w:rPr>
        <w:t xml:space="preserve"> материала с продумыванием его по частям;</w:t>
      </w:r>
      <w:proofErr w:type="gramEnd"/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875C09">
        <w:rPr>
          <w:i/>
        </w:rPr>
        <w:t xml:space="preserve">пересказ </w:t>
      </w:r>
      <w:proofErr w:type="gramStart"/>
      <w:r w:rsidRPr="00875C09">
        <w:rPr>
          <w:i/>
        </w:rPr>
        <w:t>прочитанного</w:t>
      </w:r>
      <w:proofErr w:type="gramEnd"/>
      <w:r w:rsidRPr="00875C09">
        <w:rPr>
          <w:i/>
        </w:rPr>
        <w:t>;</w:t>
      </w:r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875C09">
        <w:rPr>
          <w:i/>
        </w:rPr>
        <w:t>составление плана, тезисов, формулировок ключевых положений</w:t>
      </w:r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875C09">
        <w:rPr>
          <w:i/>
        </w:rPr>
        <w:t>текста по памяти;</w:t>
      </w:r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875C09">
        <w:rPr>
          <w:i/>
        </w:rPr>
        <w:t>рассказывание с опорой на иллюстрации, опорные положения;</w:t>
      </w:r>
    </w:p>
    <w:p w:rsidR="003B0C2A" w:rsidRPr="00875C09" w:rsidRDefault="003B0C2A" w:rsidP="003B0C2A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875C09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875C09" w:rsidRDefault="003B0C2A" w:rsidP="003B0C2A">
      <w:pPr>
        <w:ind w:firstLine="567"/>
        <w:jc w:val="both"/>
        <w:rPr>
          <w:i/>
        </w:rPr>
      </w:pPr>
      <w:r w:rsidRPr="00875C09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875C09" w:rsidRDefault="003B0C2A" w:rsidP="003B0C2A">
      <w:pPr>
        <w:ind w:firstLine="567"/>
        <w:jc w:val="both"/>
        <w:rPr>
          <w:i/>
        </w:rPr>
      </w:pPr>
      <w:r w:rsidRPr="00875C09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B0C2A" w:rsidRPr="00875C09" w:rsidRDefault="003B0C2A" w:rsidP="003B0C2A">
      <w:pPr>
        <w:ind w:firstLine="567"/>
        <w:jc w:val="both"/>
        <w:rPr>
          <w:i/>
        </w:rPr>
      </w:pPr>
      <w:r w:rsidRPr="00875C09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875C09" w:rsidRDefault="003B0C2A" w:rsidP="003B0C2A">
      <w:pPr>
        <w:jc w:val="both"/>
        <w:rPr>
          <w:i/>
        </w:rPr>
      </w:pPr>
    </w:p>
    <w:p w:rsidR="003B0C2A" w:rsidRPr="00875C09" w:rsidRDefault="003B0C2A" w:rsidP="003B0C2A">
      <w:pPr>
        <w:ind w:firstLine="720"/>
        <w:jc w:val="both"/>
        <w:rPr>
          <w:b/>
          <w:i/>
        </w:rPr>
      </w:pPr>
    </w:p>
    <w:p w:rsidR="003B0C2A" w:rsidRPr="00875C09" w:rsidRDefault="003B0C2A" w:rsidP="003B0C2A">
      <w:pPr>
        <w:ind w:firstLine="720"/>
        <w:jc w:val="center"/>
        <w:rPr>
          <w:b/>
          <w:i/>
        </w:rPr>
      </w:pPr>
      <w:r w:rsidRPr="00875C09">
        <w:rPr>
          <w:b/>
          <w:i/>
        </w:rPr>
        <w:t>Консультации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</w:t>
      </w:r>
      <w:r w:rsidRPr="00875C09">
        <w:rPr>
          <w:i/>
        </w:rPr>
        <w:lastRenderedPageBreak/>
        <w:t>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875C09" w:rsidRDefault="003B0C2A" w:rsidP="003B0C2A">
      <w:pPr>
        <w:ind w:firstLine="720"/>
        <w:jc w:val="both"/>
        <w:rPr>
          <w:b/>
          <w:i/>
        </w:rPr>
      </w:pPr>
    </w:p>
    <w:p w:rsidR="003B0C2A" w:rsidRPr="00875C09" w:rsidRDefault="00D1272B" w:rsidP="003B0C2A">
      <w:pPr>
        <w:ind w:firstLine="720"/>
        <w:jc w:val="center"/>
        <w:rPr>
          <w:b/>
          <w:i/>
        </w:rPr>
      </w:pPr>
      <w:r w:rsidRPr="00875C09">
        <w:rPr>
          <w:b/>
          <w:i/>
        </w:rPr>
        <w:t>Подготовка к  зачету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Изучение многих </w:t>
      </w:r>
      <w:proofErr w:type="spellStart"/>
      <w:r w:rsidRPr="00875C09">
        <w:rPr>
          <w:i/>
        </w:rPr>
        <w:t>общепрофессиональных</w:t>
      </w:r>
      <w:proofErr w:type="spellEnd"/>
      <w:r w:rsidRPr="00875C09">
        <w:rPr>
          <w:i/>
        </w:rPr>
        <w:t xml:space="preserve">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875C09">
        <w:rPr>
          <w:i/>
        </w:rPr>
        <w:t>обучения</w:t>
      </w:r>
      <w:proofErr w:type="gramEnd"/>
      <w:r w:rsidRPr="00875C09">
        <w:rPr>
          <w:i/>
        </w:rPr>
        <w:t xml:space="preserve"> по конкретной учебной дисциплине.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875C09" w:rsidRDefault="003B0C2A" w:rsidP="003B0C2A">
      <w:pPr>
        <w:ind w:firstLine="720"/>
        <w:jc w:val="both"/>
        <w:rPr>
          <w:b/>
          <w:bCs/>
          <w:i/>
        </w:rPr>
      </w:pPr>
    </w:p>
    <w:p w:rsidR="003B0C2A" w:rsidRPr="00875C09" w:rsidRDefault="003B0C2A" w:rsidP="003B0C2A">
      <w:pPr>
        <w:ind w:firstLine="720"/>
        <w:jc w:val="center"/>
        <w:rPr>
          <w:b/>
          <w:bCs/>
          <w:i/>
        </w:rPr>
      </w:pPr>
      <w:r w:rsidRPr="00875C09">
        <w:rPr>
          <w:b/>
          <w:bCs/>
          <w:i/>
        </w:rPr>
        <w:t xml:space="preserve">Правила </w:t>
      </w:r>
      <w:r w:rsidR="00D1272B" w:rsidRPr="00875C09">
        <w:rPr>
          <w:b/>
          <w:bCs/>
          <w:i/>
        </w:rPr>
        <w:t>подготовки к зачету</w:t>
      </w:r>
      <w:r w:rsidRPr="00875C09">
        <w:rPr>
          <w:b/>
          <w:bCs/>
          <w:i/>
        </w:rPr>
        <w:t>:</w:t>
      </w:r>
    </w:p>
    <w:p w:rsidR="003B0C2A" w:rsidRPr="00875C09" w:rsidRDefault="003B0C2A" w:rsidP="003B0C2A">
      <w:pPr>
        <w:ind w:firstLine="720"/>
        <w:jc w:val="both"/>
        <w:rPr>
          <w:i/>
        </w:rPr>
      </w:pP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774E58" w:rsidRDefault="003B0C2A" w:rsidP="003B0C2A">
      <w:pPr>
        <w:ind w:firstLine="720"/>
        <w:jc w:val="both"/>
        <w:rPr>
          <w:i/>
          <w:color w:val="FF0000"/>
        </w:rPr>
      </w:pPr>
      <w:r w:rsidRPr="00875C09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3B0C2A" w:rsidRDefault="003B0C2A" w:rsidP="003B0C2A">
      <w:pPr>
        <w:jc w:val="center"/>
        <w:rPr>
          <w:b/>
        </w:rPr>
      </w:pPr>
    </w:p>
    <w:p w:rsidR="003B0C2A" w:rsidRPr="00A411E4" w:rsidRDefault="003B0C2A" w:rsidP="008140CD">
      <w:pPr>
        <w:pStyle w:val="2"/>
        <w:numPr>
          <w:ilvl w:val="0"/>
          <w:numId w:val="17"/>
        </w:numPr>
        <w:rPr>
          <w:color w:val="auto"/>
        </w:rPr>
      </w:pPr>
      <w:bookmarkStart w:id="7" w:name="_Toc536199491"/>
      <w:r w:rsidRPr="00A411E4">
        <w:rPr>
          <w:color w:val="auto"/>
        </w:rPr>
        <w:t>Оценка самостоятельной работы</w:t>
      </w:r>
      <w:bookmarkEnd w:id="7"/>
    </w:p>
    <w:p w:rsidR="003B0C2A" w:rsidRPr="00E80631" w:rsidRDefault="00A411E4" w:rsidP="003B0C2A">
      <w:pPr>
        <w:ind w:firstLine="720"/>
        <w:jc w:val="both"/>
      </w:pPr>
      <w:r>
        <w:t>Для оценки знаний студентов используется 5-ти балльная шкала.</w:t>
      </w:r>
    </w:p>
    <w:p w:rsidR="003B0C2A" w:rsidRPr="00875C09" w:rsidRDefault="00A411E4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 </w:t>
      </w:r>
      <w:r w:rsidR="003B0C2A" w:rsidRPr="00875C09">
        <w:rPr>
          <w:i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>Учет работы студентов  в ходе семестра будет оцениваться на основе следующих критериев:</w:t>
      </w: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3"/>
        <w:gridCol w:w="2310"/>
        <w:gridCol w:w="2384"/>
        <w:gridCol w:w="2530"/>
      </w:tblGrid>
      <w:tr w:rsidR="00875C09" w:rsidRPr="00875C09" w:rsidTr="00BC6430">
        <w:trPr>
          <w:trHeight w:val="525"/>
          <w:jc w:val="center"/>
        </w:trPr>
        <w:tc>
          <w:tcPr>
            <w:tcW w:w="2313" w:type="dxa"/>
          </w:tcPr>
          <w:p w:rsidR="003B0C2A" w:rsidRPr="00875C09" w:rsidRDefault="003B0C2A" w:rsidP="00BC6430">
            <w:pPr>
              <w:jc w:val="center"/>
              <w:rPr>
                <w:i/>
              </w:rPr>
            </w:pPr>
            <w:r w:rsidRPr="00875C09">
              <w:rPr>
                <w:i/>
              </w:rPr>
              <w:t>Отлично</w:t>
            </w:r>
          </w:p>
        </w:tc>
        <w:tc>
          <w:tcPr>
            <w:tcW w:w="2310" w:type="dxa"/>
          </w:tcPr>
          <w:p w:rsidR="003B0C2A" w:rsidRPr="00875C09" w:rsidRDefault="003B0C2A" w:rsidP="00BC6430">
            <w:pPr>
              <w:widowControl w:val="0"/>
              <w:snapToGrid w:val="0"/>
              <w:jc w:val="center"/>
              <w:rPr>
                <w:i/>
              </w:rPr>
            </w:pPr>
            <w:r w:rsidRPr="00875C09">
              <w:rPr>
                <w:i/>
              </w:rPr>
              <w:t>Хорошо</w:t>
            </w:r>
          </w:p>
        </w:tc>
        <w:tc>
          <w:tcPr>
            <w:tcW w:w="2384" w:type="dxa"/>
          </w:tcPr>
          <w:p w:rsidR="003B0C2A" w:rsidRPr="00875C09" w:rsidRDefault="003B0C2A" w:rsidP="00BC6430">
            <w:pPr>
              <w:widowControl w:val="0"/>
              <w:snapToGrid w:val="0"/>
              <w:jc w:val="both"/>
              <w:rPr>
                <w:i/>
              </w:rPr>
            </w:pPr>
            <w:r w:rsidRPr="00875C09">
              <w:rPr>
                <w:i/>
              </w:rPr>
              <w:t>Удовлетворительно</w:t>
            </w:r>
          </w:p>
        </w:tc>
        <w:tc>
          <w:tcPr>
            <w:tcW w:w="2474" w:type="dxa"/>
          </w:tcPr>
          <w:p w:rsidR="003B0C2A" w:rsidRPr="00875C09" w:rsidRDefault="003B0C2A" w:rsidP="00BC6430">
            <w:pPr>
              <w:jc w:val="both"/>
              <w:rPr>
                <w:i/>
              </w:rPr>
            </w:pPr>
            <w:r w:rsidRPr="00875C09">
              <w:rPr>
                <w:i/>
              </w:rPr>
              <w:t>Неудовлетворительно</w:t>
            </w:r>
          </w:p>
        </w:tc>
      </w:tr>
      <w:tr w:rsidR="008140CD" w:rsidRPr="00875C09" w:rsidTr="00BC6430">
        <w:trPr>
          <w:jc w:val="center"/>
        </w:trPr>
        <w:tc>
          <w:tcPr>
            <w:tcW w:w="2313" w:type="dxa"/>
          </w:tcPr>
          <w:p w:rsidR="003B0C2A" w:rsidRPr="00875C09" w:rsidRDefault="00A411E4" w:rsidP="00A44C36">
            <w:pPr>
              <w:widowControl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2310" w:type="dxa"/>
          </w:tcPr>
          <w:p w:rsidR="003B0C2A" w:rsidRPr="00875C09" w:rsidRDefault="00A411E4" w:rsidP="00BC6430">
            <w:pPr>
              <w:widowControl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384" w:type="dxa"/>
          </w:tcPr>
          <w:p w:rsidR="003B0C2A" w:rsidRPr="00875C09" w:rsidRDefault="00A411E4" w:rsidP="00A44C36">
            <w:pPr>
              <w:widowControl w:val="0"/>
              <w:snapToGrid w:val="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474" w:type="dxa"/>
          </w:tcPr>
          <w:p w:rsidR="003B0C2A" w:rsidRPr="00875C09" w:rsidRDefault="00A411E4" w:rsidP="00A411E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</w:tbl>
    <w:p w:rsidR="003B0C2A" w:rsidRPr="00875C09" w:rsidRDefault="003B0C2A" w:rsidP="003B0C2A">
      <w:pPr>
        <w:ind w:firstLine="720"/>
        <w:jc w:val="both"/>
        <w:rPr>
          <w:i/>
        </w:rPr>
      </w:pPr>
    </w:p>
    <w:p w:rsidR="003B0C2A" w:rsidRPr="00875C09" w:rsidRDefault="003B0C2A" w:rsidP="003B0C2A">
      <w:pPr>
        <w:ind w:firstLine="720"/>
        <w:jc w:val="both"/>
        <w:rPr>
          <w:i/>
        </w:rPr>
      </w:pPr>
      <w:r w:rsidRPr="00875C09">
        <w:rPr>
          <w:i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875C09">
        <w:rPr>
          <w:i/>
        </w:rPr>
        <w:t>обучающе-контролирующие</w:t>
      </w:r>
      <w:proofErr w:type="spellEnd"/>
      <w:r w:rsidRPr="00875C09">
        <w:rPr>
          <w:i/>
        </w:rPr>
        <w:t xml:space="preserve">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3B0C2A" w:rsidRPr="00875C09" w:rsidRDefault="003B0C2A" w:rsidP="003B0C2A">
      <w:pPr>
        <w:jc w:val="center"/>
        <w:rPr>
          <w:b/>
          <w:bCs/>
        </w:rPr>
      </w:pPr>
    </w:p>
    <w:p w:rsidR="003B0C2A" w:rsidRDefault="003B0C2A" w:rsidP="003B0C2A">
      <w:pPr>
        <w:rPr>
          <w:rStyle w:val="5"/>
          <w:b/>
        </w:rPr>
      </w:pPr>
    </w:p>
    <w:p w:rsidR="00B17CDA" w:rsidRDefault="00B17CDA"/>
    <w:sectPr w:rsidR="00B17CDA" w:rsidSect="004D0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F7C" w:rsidRDefault="00086F7C" w:rsidP="003B0C2A">
      <w:r>
        <w:separator/>
      </w:r>
    </w:p>
  </w:endnote>
  <w:endnote w:type="continuationSeparator" w:id="0">
    <w:p w:rsidR="00086F7C" w:rsidRDefault="00086F7C" w:rsidP="003B0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F7C" w:rsidRDefault="00086F7C" w:rsidP="003B0C2A">
      <w:r>
        <w:separator/>
      </w:r>
    </w:p>
  </w:footnote>
  <w:footnote w:type="continuationSeparator" w:id="0">
    <w:p w:rsidR="00086F7C" w:rsidRDefault="00086F7C" w:rsidP="003B0C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0"/>
  </w:num>
  <w:num w:numId="6">
    <w:abstractNumId w:val="14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6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B0C2A"/>
    <w:rsid w:val="00040EEC"/>
    <w:rsid w:val="00086F7C"/>
    <w:rsid w:val="000B4A26"/>
    <w:rsid w:val="00117716"/>
    <w:rsid w:val="001500F4"/>
    <w:rsid w:val="00150564"/>
    <w:rsid w:val="00171138"/>
    <w:rsid w:val="001C3ED9"/>
    <w:rsid w:val="001F6557"/>
    <w:rsid w:val="00227C5F"/>
    <w:rsid w:val="00293FF6"/>
    <w:rsid w:val="00315B44"/>
    <w:rsid w:val="00341140"/>
    <w:rsid w:val="0036003B"/>
    <w:rsid w:val="003A0C1E"/>
    <w:rsid w:val="003A7A09"/>
    <w:rsid w:val="003B0C2A"/>
    <w:rsid w:val="003B545A"/>
    <w:rsid w:val="00441B17"/>
    <w:rsid w:val="00446C91"/>
    <w:rsid w:val="004A635E"/>
    <w:rsid w:val="004C6928"/>
    <w:rsid w:val="004D034B"/>
    <w:rsid w:val="00504956"/>
    <w:rsid w:val="00511FAB"/>
    <w:rsid w:val="00525604"/>
    <w:rsid w:val="00525A51"/>
    <w:rsid w:val="005B151A"/>
    <w:rsid w:val="005C694D"/>
    <w:rsid w:val="00604DCE"/>
    <w:rsid w:val="006240A4"/>
    <w:rsid w:val="00661CA4"/>
    <w:rsid w:val="006A5F48"/>
    <w:rsid w:val="006B7CB5"/>
    <w:rsid w:val="006C10F0"/>
    <w:rsid w:val="006E63E3"/>
    <w:rsid w:val="00733333"/>
    <w:rsid w:val="00734664"/>
    <w:rsid w:val="00734D68"/>
    <w:rsid w:val="00774E58"/>
    <w:rsid w:val="007C5580"/>
    <w:rsid w:val="007D4B0B"/>
    <w:rsid w:val="007E4FAB"/>
    <w:rsid w:val="008140CD"/>
    <w:rsid w:val="0086538D"/>
    <w:rsid w:val="0087093F"/>
    <w:rsid w:val="00875C09"/>
    <w:rsid w:val="00905EB2"/>
    <w:rsid w:val="009A5EF1"/>
    <w:rsid w:val="009D4C6E"/>
    <w:rsid w:val="00A066A4"/>
    <w:rsid w:val="00A16ABA"/>
    <w:rsid w:val="00A2602F"/>
    <w:rsid w:val="00A3162E"/>
    <w:rsid w:val="00A35A66"/>
    <w:rsid w:val="00A411E4"/>
    <w:rsid w:val="00A44C36"/>
    <w:rsid w:val="00A60663"/>
    <w:rsid w:val="00A61A84"/>
    <w:rsid w:val="00A734E9"/>
    <w:rsid w:val="00AB2FED"/>
    <w:rsid w:val="00AE224D"/>
    <w:rsid w:val="00AF396E"/>
    <w:rsid w:val="00B17CDA"/>
    <w:rsid w:val="00B24781"/>
    <w:rsid w:val="00B92ACD"/>
    <w:rsid w:val="00BD2E37"/>
    <w:rsid w:val="00BD387B"/>
    <w:rsid w:val="00BE2950"/>
    <w:rsid w:val="00C01041"/>
    <w:rsid w:val="00CA0FE2"/>
    <w:rsid w:val="00D049B0"/>
    <w:rsid w:val="00D1272B"/>
    <w:rsid w:val="00D54013"/>
    <w:rsid w:val="00DA555E"/>
    <w:rsid w:val="00E107C5"/>
    <w:rsid w:val="00E26774"/>
    <w:rsid w:val="00EA4778"/>
    <w:rsid w:val="00ED312A"/>
    <w:rsid w:val="00EE2DF5"/>
    <w:rsid w:val="00EE2FAB"/>
    <w:rsid w:val="00F00560"/>
    <w:rsid w:val="00F26EED"/>
    <w:rsid w:val="00F64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A47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47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50DF-D398-449E-9A37-5E009FEDC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Ivanjko</cp:lastModifiedBy>
  <cp:revision>4</cp:revision>
  <cp:lastPrinted>2019-05-22T08:47:00Z</cp:lastPrinted>
  <dcterms:created xsi:type="dcterms:W3CDTF">2022-02-28T13:04:00Z</dcterms:created>
  <dcterms:modified xsi:type="dcterms:W3CDTF">2023-02-07T07:16:00Z</dcterms:modified>
</cp:coreProperties>
</file>